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9" w:rsidRPr="001F5C90" w:rsidRDefault="00AE1F02" w:rsidP="00AE1F02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 w:rsidRPr="001F5C90">
        <w:rPr>
          <w:rFonts w:ascii="Times New Roman" w:hAnsi="Times New Roman" w:cs="Times New Roman"/>
          <w:sz w:val="32"/>
          <w:szCs w:val="28"/>
        </w:rPr>
        <w:t>Что делать, если участок расположен на границе зон с особыми условиями использования территорий</w:t>
      </w:r>
      <w:r w:rsidR="001F5C90" w:rsidRPr="001F5C90">
        <w:rPr>
          <w:rFonts w:ascii="Times New Roman" w:hAnsi="Times New Roman" w:cs="Times New Roman"/>
          <w:sz w:val="32"/>
          <w:szCs w:val="28"/>
        </w:rPr>
        <w:t>?</w:t>
      </w:r>
    </w:p>
    <w:p w:rsidR="00FE2D88" w:rsidRPr="00AE1F02" w:rsidRDefault="00FE2D88" w:rsidP="00FE2D88">
      <w:pPr>
        <w:pStyle w:val="Default"/>
        <w:jc w:val="both"/>
        <w:rPr>
          <w:rFonts w:ascii="Times New Roman" w:hAnsi="Times New Roman" w:cs="Times New Roman"/>
          <w:sz w:val="32"/>
          <w:szCs w:val="28"/>
        </w:rPr>
      </w:pPr>
    </w:p>
    <w:p w:rsidR="00097159" w:rsidRPr="00FE2D88" w:rsidRDefault="00FE2D88" w:rsidP="00FE2D8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D88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</w:t>
      </w:r>
      <w:r w:rsidR="00097159" w:rsidRPr="00FE2D88">
        <w:rPr>
          <w:rFonts w:ascii="Times New Roman" w:hAnsi="Times New Roman" w:cs="Times New Roman"/>
          <w:sz w:val="28"/>
          <w:szCs w:val="28"/>
        </w:rPr>
        <w:t>напоминает правообладателям участков, чьи земли включены в границы зон с особыми условиями использования территории, об ограничен</w:t>
      </w:r>
      <w:r w:rsidR="00422D08">
        <w:rPr>
          <w:rFonts w:ascii="Times New Roman" w:hAnsi="Times New Roman" w:cs="Times New Roman"/>
          <w:sz w:val="28"/>
          <w:szCs w:val="28"/>
        </w:rPr>
        <w:t>иях использования "особых" зон.</w:t>
      </w:r>
    </w:p>
    <w:p w:rsidR="00097159" w:rsidRPr="00FE2D88" w:rsidRDefault="00097159" w:rsidP="00FE2D88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2D88">
        <w:rPr>
          <w:rFonts w:ascii="Times New Roman" w:hAnsi="Times New Roman" w:cs="Times New Roman"/>
          <w:sz w:val="28"/>
          <w:szCs w:val="28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реестр недвижимости. При внесении данных в Е</w:t>
      </w:r>
      <w:r w:rsidR="00FE2D88">
        <w:rPr>
          <w:rFonts w:ascii="Times New Roman" w:hAnsi="Times New Roman" w:cs="Times New Roman"/>
          <w:sz w:val="28"/>
          <w:szCs w:val="28"/>
        </w:rPr>
        <w:t xml:space="preserve">диный государственный реестр недвижимости </w:t>
      </w:r>
      <w:r w:rsidRPr="00FE2D88">
        <w:rPr>
          <w:rFonts w:ascii="Times New Roman" w:hAnsi="Times New Roman" w:cs="Times New Roman"/>
          <w:sz w:val="28"/>
          <w:szCs w:val="28"/>
        </w:rPr>
        <w:t xml:space="preserve">формируются части земельных участков, расположенных в границах зон с особыми условиями использования территории. </w:t>
      </w:r>
      <w:r w:rsidRPr="00FE2D88">
        <w:rPr>
          <w:rFonts w:ascii="Times New Roman" w:hAnsi="Times New Roman" w:cs="Times New Roman"/>
          <w:color w:val="auto"/>
          <w:sz w:val="28"/>
          <w:szCs w:val="28"/>
        </w:rPr>
        <w:t xml:space="preserve">Если земельный участок расположен на границах охранной зоны, то его использование ограничено при строительстве, капитальном ремонте, сносе зданий и сооружений, а также при ведении горных, погрузочно-разгрузочных, взрывных работ, посадки и вырубки деревьев и кустарников и так далее. Отметим, что отсутствие кадастрового учета охранных зон приводит к многочисленным конфликтам и судебным разбирательствам, так как нарушается режим использования этих участков. </w:t>
      </w:r>
    </w:p>
    <w:p w:rsidR="00097159" w:rsidRPr="00FE2D88" w:rsidRDefault="00097159" w:rsidP="00FE2D88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2D88">
        <w:rPr>
          <w:rFonts w:ascii="Times New Roman" w:hAnsi="Times New Roman" w:cs="Times New Roman"/>
          <w:color w:val="auto"/>
          <w:sz w:val="28"/>
          <w:szCs w:val="28"/>
        </w:rPr>
        <w:t xml:space="preserve">Получить информацию об ограничении земельных участков, расположенных в границах </w:t>
      </w:r>
      <w:r w:rsidR="004C4293">
        <w:rPr>
          <w:rFonts w:ascii="Times New Roman" w:hAnsi="Times New Roman" w:cs="Times New Roman"/>
          <w:color w:val="auto"/>
          <w:sz w:val="28"/>
          <w:szCs w:val="28"/>
        </w:rPr>
        <w:t>зон с особыми условиями использования территории</w:t>
      </w:r>
      <w:r w:rsidRPr="00FE2D88">
        <w:rPr>
          <w:rFonts w:ascii="Times New Roman" w:hAnsi="Times New Roman" w:cs="Times New Roman"/>
          <w:color w:val="auto"/>
          <w:sz w:val="28"/>
          <w:szCs w:val="28"/>
        </w:rPr>
        <w:t xml:space="preserve">, можно на официальном сайте Кадастровой палаты по </w:t>
      </w:r>
      <w:r w:rsidR="004C4293">
        <w:rPr>
          <w:rFonts w:ascii="Times New Roman" w:hAnsi="Times New Roman" w:cs="Times New Roman"/>
          <w:color w:val="auto"/>
          <w:sz w:val="28"/>
          <w:szCs w:val="28"/>
        </w:rPr>
        <w:t>Республике Адыгея</w:t>
      </w:r>
      <w:r w:rsidR="00422D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7159" w:rsidRPr="00FE2D88" w:rsidRDefault="00097159" w:rsidP="00FE2D88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E2D88">
        <w:rPr>
          <w:rFonts w:ascii="Times New Roman" w:hAnsi="Times New Roman" w:cs="Times New Roman"/>
          <w:color w:val="auto"/>
          <w:sz w:val="28"/>
          <w:szCs w:val="28"/>
        </w:rPr>
        <w:t>Чтобы правообладатели земель, чьи участки включены в зоны с особыми условиями использования территории, ознакомились с требованиями по ограничению в использовании объектов движимого и недвижимого имущества, попадающего в такую зону, а также могли ознакомиться с их расположением, правилами посещения и режимом пребывания, на официальном сайте Кадастровой палаты в течение пяти рабочих дней с даты внесения в Е</w:t>
      </w:r>
      <w:r w:rsidR="004C4293">
        <w:rPr>
          <w:rFonts w:ascii="Times New Roman" w:hAnsi="Times New Roman" w:cs="Times New Roman"/>
          <w:color w:val="auto"/>
          <w:sz w:val="28"/>
          <w:szCs w:val="28"/>
        </w:rPr>
        <w:t>диный государственный реестр недвижимости</w:t>
      </w:r>
      <w:r w:rsidRPr="00FE2D88">
        <w:rPr>
          <w:rFonts w:ascii="Times New Roman" w:hAnsi="Times New Roman" w:cs="Times New Roman"/>
          <w:color w:val="auto"/>
          <w:sz w:val="28"/>
          <w:szCs w:val="28"/>
        </w:rPr>
        <w:t xml:space="preserve"> размещаются</w:t>
      </w:r>
      <w:proofErr w:type="gramEnd"/>
      <w:r w:rsidRPr="00FE2D88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уведомления об установлении или изменении </w:t>
      </w:r>
      <w:r w:rsidR="004C4293">
        <w:rPr>
          <w:rFonts w:ascii="Times New Roman" w:hAnsi="Times New Roman" w:cs="Times New Roman"/>
          <w:color w:val="auto"/>
          <w:sz w:val="28"/>
          <w:szCs w:val="28"/>
        </w:rPr>
        <w:t>таких зон</w:t>
      </w:r>
      <w:r w:rsidR="00422D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2D08" w:rsidRPr="00FE2D88" w:rsidRDefault="00097159" w:rsidP="00FE2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D88">
        <w:rPr>
          <w:rFonts w:ascii="Times New Roman" w:hAnsi="Times New Roman" w:cs="Times New Roman"/>
          <w:sz w:val="28"/>
          <w:szCs w:val="28"/>
        </w:rPr>
        <w:t xml:space="preserve">Кроме того, сведения, внесенные в ЕГРН, по запросу предоставляются в виде выписки, а также информацию можно получить с помощью сервиса "Публичная кадастровая карта" на сайте </w:t>
      </w:r>
      <w:proofErr w:type="spellStart"/>
      <w:r w:rsidR="004C4293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4C4293" w:rsidRPr="004C42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42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2D88">
        <w:rPr>
          <w:rFonts w:ascii="Times New Roman" w:hAnsi="Times New Roman" w:cs="Times New Roman"/>
          <w:sz w:val="28"/>
          <w:szCs w:val="28"/>
        </w:rPr>
        <w:t>.</w:t>
      </w:r>
    </w:p>
    <w:p w:rsidR="00FE2D88" w:rsidRPr="00FE2D88" w:rsidRDefault="00FE2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E2D88" w:rsidRPr="00FE2D88" w:rsidSect="00E0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159"/>
    <w:rsid w:val="00097159"/>
    <w:rsid w:val="00121F3B"/>
    <w:rsid w:val="001F5C90"/>
    <w:rsid w:val="003A08CB"/>
    <w:rsid w:val="00422D08"/>
    <w:rsid w:val="004C4293"/>
    <w:rsid w:val="005213EA"/>
    <w:rsid w:val="00A52393"/>
    <w:rsid w:val="00A76373"/>
    <w:rsid w:val="00A900E5"/>
    <w:rsid w:val="00AE1F02"/>
    <w:rsid w:val="00E02D87"/>
    <w:rsid w:val="00FE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aivanova</cp:lastModifiedBy>
  <cp:revision>5</cp:revision>
  <dcterms:created xsi:type="dcterms:W3CDTF">2017-12-06T09:10:00Z</dcterms:created>
  <dcterms:modified xsi:type="dcterms:W3CDTF">2017-12-08T07:24:00Z</dcterms:modified>
</cp:coreProperties>
</file>